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10" w:rsidRDefault="00E8064A" w:rsidP="00196A06">
      <w:pPr>
        <w:jc w:val="center"/>
        <w:rPr>
          <w:b/>
        </w:rPr>
      </w:pPr>
      <w:r w:rsidRPr="00E8064A">
        <w:rPr>
          <w:b/>
        </w:rPr>
        <w:t>VII. Порядок, условия предоставления медицинской помощи, критерии доступности и качества медицинской помощи по базовой программе, в том числе в части дополнительного финансового обеспечения территориальной программы в рамках базовой программы, а также медицинской помощи, не включенной в базовую программу</w:t>
      </w:r>
      <w:r w:rsidR="00196A06">
        <w:rPr>
          <w:b/>
        </w:rPr>
        <w:t>.</w:t>
      </w:r>
    </w:p>
    <w:p w:rsidR="00196A06" w:rsidRDefault="00196A06">
      <w:r>
        <w:t xml:space="preserve">П. </w:t>
      </w:r>
      <w:r>
        <w:t>9. Целевые значения критериев доступности и качества медицинской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6730"/>
        <w:gridCol w:w="708"/>
        <w:gridCol w:w="709"/>
        <w:gridCol w:w="703"/>
      </w:tblGrid>
      <w:tr w:rsidR="00196A06" w:rsidTr="00196A06">
        <w:tc>
          <w:tcPr>
            <w:tcW w:w="495" w:type="dxa"/>
          </w:tcPr>
          <w:p w:rsidR="00196A06" w:rsidRDefault="00196A06"/>
        </w:tc>
        <w:tc>
          <w:tcPr>
            <w:tcW w:w="6730" w:type="dxa"/>
          </w:tcPr>
          <w:p w:rsidR="00196A06" w:rsidRDefault="00196A06">
            <w:r>
              <w:t>Наименование показателя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2023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2024</w:t>
            </w:r>
          </w:p>
        </w:tc>
      </w:tr>
      <w:tr w:rsidR="00196A06" w:rsidTr="004B65ED">
        <w:tc>
          <w:tcPr>
            <w:tcW w:w="9345" w:type="dxa"/>
            <w:gridSpan w:val="5"/>
          </w:tcPr>
          <w:p w:rsidR="00196A06" w:rsidRDefault="00196A06" w:rsidP="00196A06">
            <w:pPr>
              <w:jc w:val="center"/>
            </w:pPr>
            <w:r>
              <w:t>Критерии качества медицинской помощи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</w:t>
            </w:r>
          </w:p>
        </w:tc>
        <w:tc>
          <w:tcPr>
            <w:tcW w:w="6730" w:type="dxa"/>
          </w:tcPr>
          <w:p w:rsidR="00196A06" w:rsidRDefault="00196A06">
            <w:r>
              <w:t>Доля впервые выявленных заболеваний при профилактических медосмотрах,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>3,5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5,5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6,7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2</w:t>
            </w:r>
          </w:p>
        </w:tc>
        <w:tc>
          <w:tcPr>
            <w:tcW w:w="6730" w:type="dxa"/>
          </w:tcPr>
          <w:p w:rsidR="00196A06" w:rsidRDefault="00196A06"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15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15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3</w:t>
            </w:r>
          </w:p>
        </w:tc>
        <w:tc>
          <w:tcPr>
            <w:tcW w:w="6730" w:type="dxa"/>
          </w:tcPr>
          <w:p w:rsidR="00196A06" w:rsidRDefault="00196A06">
            <w:r>
              <w:t xml:space="preserve">Доля впервые выявленных онкологических заболеваний при профилактических медосмотрах, в </w:t>
            </w:r>
            <w:proofErr w:type="spellStart"/>
            <w:r>
              <w:t>т.ч</w:t>
            </w:r>
            <w:proofErr w:type="spellEnd"/>
            <w:r>
              <w:t>.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 xml:space="preserve">20,7 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20,8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20,9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4</w:t>
            </w:r>
          </w:p>
        </w:tc>
        <w:tc>
          <w:tcPr>
            <w:tcW w:w="6730" w:type="dxa"/>
          </w:tcPr>
          <w:p w:rsidR="00196A06" w:rsidRDefault="00196A06"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 xml:space="preserve">98 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98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98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5</w:t>
            </w:r>
          </w:p>
        </w:tc>
        <w:tc>
          <w:tcPr>
            <w:tcW w:w="6730" w:type="dxa"/>
          </w:tcPr>
          <w:p w:rsidR="00196A06" w:rsidRDefault="00196A06"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708" w:type="dxa"/>
          </w:tcPr>
          <w:p w:rsidR="00196A06" w:rsidRDefault="00196A06" w:rsidP="00196A06">
            <w:pPr>
              <w:jc w:val="center"/>
            </w:pPr>
            <w:r>
              <w:t xml:space="preserve">85 </w:t>
            </w:r>
          </w:p>
        </w:tc>
        <w:tc>
          <w:tcPr>
            <w:tcW w:w="709" w:type="dxa"/>
          </w:tcPr>
          <w:p w:rsidR="00196A06" w:rsidRDefault="00196A06" w:rsidP="00196A06">
            <w:pPr>
              <w:jc w:val="center"/>
            </w:pPr>
            <w:r>
              <w:t>85</w:t>
            </w:r>
          </w:p>
        </w:tc>
        <w:tc>
          <w:tcPr>
            <w:tcW w:w="703" w:type="dxa"/>
          </w:tcPr>
          <w:p w:rsidR="00196A06" w:rsidRDefault="00196A06" w:rsidP="00196A06">
            <w:pPr>
              <w:jc w:val="center"/>
            </w:pPr>
            <w:r>
              <w:t>86,7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6</w:t>
            </w:r>
          </w:p>
        </w:tc>
        <w:tc>
          <w:tcPr>
            <w:tcW w:w="6730" w:type="dxa"/>
          </w:tcPr>
          <w:p w:rsidR="00196A06" w:rsidRDefault="00E44C72"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708" w:type="dxa"/>
          </w:tcPr>
          <w:p w:rsidR="00196A06" w:rsidRDefault="00E44C72" w:rsidP="00E44C72">
            <w:pPr>
              <w:jc w:val="center"/>
            </w:pPr>
            <w:r>
              <w:t xml:space="preserve">95 </w:t>
            </w:r>
          </w:p>
        </w:tc>
        <w:tc>
          <w:tcPr>
            <w:tcW w:w="709" w:type="dxa"/>
          </w:tcPr>
          <w:p w:rsidR="00196A06" w:rsidRDefault="00E44C72" w:rsidP="00196A06">
            <w:pPr>
              <w:jc w:val="center"/>
            </w:pPr>
            <w:r>
              <w:t>95</w:t>
            </w:r>
          </w:p>
        </w:tc>
        <w:tc>
          <w:tcPr>
            <w:tcW w:w="703" w:type="dxa"/>
          </w:tcPr>
          <w:p w:rsidR="00196A06" w:rsidRDefault="00E44C72" w:rsidP="00196A06">
            <w:pPr>
              <w:jc w:val="center"/>
            </w:pPr>
            <w:r>
              <w:t>95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7</w:t>
            </w:r>
          </w:p>
        </w:tc>
        <w:tc>
          <w:tcPr>
            <w:tcW w:w="6730" w:type="dxa"/>
          </w:tcPr>
          <w:p w:rsidR="00196A06" w:rsidRDefault="00E44C72"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708" w:type="dxa"/>
          </w:tcPr>
          <w:p w:rsidR="00196A06" w:rsidRDefault="00E44C72" w:rsidP="00196A06">
            <w:pPr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196A06" w:rsidRDefault="00E44C72" w:rsidP="00196A06">
            <w:pPr>
              <w:jc w:val="center"/>
            </w:pPr>
            <w:r>
              <w:t>98</w:t>
            </w:r>
          </w:p>
        </w:tc>
        <w:tc>
          <w:tcPr>
            <w:tcW w:w="703" w:type="dxa"/>
          </w:tcPr>
          <w:p w:rsidR="00196A06" w:rsidRDefault="00E44C72" w:rsidP="00196A06">
            <w:pPr>
              <w:jc w:val="center"/>
            </w:pPr>
            <w:r>
              <w:t>98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8</w:t>
            </w:r>
          </w:p>
        </w:tc>
        <w:tc>
          <w:tcPr>
            <w:tcW w:w="6730" w:type="dxa"/>
          </w:tcPr>
          <w:p w:rsidR="00196A06" w:rsidRDefault="00E44C72" w:rsidP="00E44C72"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708" w:type="dxa"/>
          </w:tcPr>
          <w:p w:rsidR="00196A06" w:rsidRDefault="00E44C72" w:rsidP="00196A06">
            <w:pPr>
              <w:jc w:val="center"/>
            </w:pPr>
            <w:r>
              <w:t>95</w:t>
            </w:r>
          </w:p>
        </w:tc>
        <w:tc>
          <w:tcPr>
            <w:tcW w:w="709" w:type="dxa"/>
          </w:tcPr>
          <w:p w:rsidR="00196A06" w:rsidRDefault="00E44C72" w:rsidP="00196A06">
            <w:pPr>
              <w:jc w:val="center"/>
            </w:pPr>
            <w:r>
              <w:t>95</w:t>
            </w:r>
          </w:p>
        </w:tc>
        <w:tc>
          <w:tcPr>
            <w:tcW w:w="703" w:type="dxa"/>
          </w:tcPr>
          <w:p w:rsidR="00196A06" w:rsidRDefault="00E44C72" w:rsidP="00196A06">
            <w:pPr>
              <w:jc w:val="center"/>
            </w:pPr>
            <w:r>
              <w:t>95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9</w:t>
            </w:r>
          </w:p>
        </w:tc>
        <w:tc>
          <w:tcPr>
            <w:tcW w:w="6730" w:type="dxa"/>
          </w:tcPr>
          <w:p w:rsidR="00196A06" w:rsidRDefault="00E44C72"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708" w:type="dxa"/>
          </w:tcPr>
          <w:p w:rsidR="00196A06" w:rsidRDefault="00E44C72" w:rsidP="00196A06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196A06" w:rsidRDefault="00E44C72" w:rsidP="00196A06">
            <w:pPr>
              <w:jc w:val="center"/>
            </w:pPr>
            <w:r>
              <w:t>52</w:t>
            </w:r>
          </w:p>
        </w:tc>
        <w:tc>
          <w:tcPr>
            <w:tcW w:w="703" w:type="dxa"/>
          </w:tcPr>
          <w:p w:rsidR="00196A06" w:rsidRDefault="00E44C72" w:rsidP="00196A06">
            <w:pPr>
              <w:jc w:val="center"/>
            </w:pPr>
            <w:r>
              <w:t>52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10</w:t>
            </w:r>
          </w:p>
        </w:tc>
        <w:tc>
          <w:tcPr>
            <w:tcW w:w="6730" w:type="dxa"/>
          </w:tcPr>
          <w:p w:rsidR="00196A06" w:rsidRDefault="00D27158"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708" w:type="dxa"/>
          </w:tcPr>
          <w:p w:rsidR="00196A06" w:rsidRDefault="00D27158" w:rsidP="00D27158">
            <w:pPr>
              <w:jc w:val="center"/>
            </w:pPr>
            <w:r>
              <w:t xml:space="preserve">15,3 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16,5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16,7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11</w:t>
            </w:r>
          </w:p>
        </w:tc>
        <w:tc>
          <w:tcPr>
            <w:tcW w:w="6730" w:type="dxa"/>
          </w:tcPr>
          <w:p w:rsidR="00196A06" w:rsidRDefault="00D27158"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</w:t>
            </w:r>
            <w:r>
              <w:lastRenderedPageBreak/>
              <w:t>в первичные сосудистые отделения или региональные сосудистые центры</w:t>
            </w:r>
          </w:p>
        </w:tc>
        <w:tc>
          <w:tcPr>
            <w:tcW w:w="708" w:type="dxa"/>
          </w:tcPr>
          <w:p w:rsidR="00196A06" w:rsidRDefault="00D27158" w:rsidP="00D27158">
            <w:pPr>
              <w:jc w:val="center"/>
            </w:pPr>
            <w:r>
              <w:lastRenderedPageBreak/>
              <w:t xml:space="preserve">9,1 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9,4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9,6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12</w:t>
            </w:r>
          </w:p>
        </w:tc>
        <w:tc>
          <w:tcPr>
            <w:tcW w:w="6730" w:type="dxa"/>
          </w:tcPr>
          <w:p w:rsidR="00196A06" w:rsidRDefault="00D27158"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708" w:type="dxa"/>
          </w:tcPr>
          <w:p w:rsidR="00196A06" w:rsidRDefault="00D27158" w:rsidP="00D27158">
            <w:pPr>
              <w:jc w:val="center"/>
            </w:pPr>
            <w:r>
              <w:t xml:space="preserve">99,5 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99,5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99,5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13</w:t>
            </w:r>
          </w:p>
        </w:tc>
        <w:tc>
          <w:tcPr>
            <w:tcW w:w="6730" w:type="dxa"/>
          </w:tcPr>
          <w:p w:rsidR="00196A06" w:rsidRDefault="00D27158"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медицинской помощи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220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220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220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14</w:t>
            </w:r>
          </w:p>
        </w:tc>
        <w:tc>
          <w:tcPr>
            <w:tcW w:w="6730" w:type="dxa"/>
          </w:tcPr>
          <w:p w:rsidR="00196A06" w:rsidRDefault="00D27158">
            <w:r>
              <w:t>Количество обоснованных жалоб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10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10</w:t>
            </w:r>
          </w:p>
        </w:tc>
      </w:tr>
      <w:tr w:rsidR="00196A06" w:rsidTr="008476B3">
        <w:tc>
          <w:tcPr>
            <w:tcW w:w="9345" w:type="dxa"/>
            <w:gridSpan w:val="5"/>
          </w:tcPr>
          <w:p w:rsidR="00196A06" w:rsidRDefault="00D27158" w:rsidP="00196A06">
            <w:pPr>
              <w:jc w:val="center"/>
            </w:pPr>
            <w:r>
              <w:t>Критерии доступности медицинской помощи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</w:t>
            </w:r>
          </w:p>
        </w:tc>
        <w:tc>
          <w:tcPr>
            <w:tcW w:w="6730" w:type="dxa"/>
          </w:tcPr>
          <w:p w:rsidR="00196A06" w:rsidRDefault="00D27158">
            <w:r>
              <w:t>Удовлетворенность населения доступностью медицинской помощи (% числа опрошенных)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1.1</w:t>
            </w:r>
          </w:p>
        </w:tc>
        <w:tc>
          <w:tcPr>
            <w:tcW w:w="6730" w:type="dxa"/>
          </w:tcPr>
          <w:p w:rsidR="00196A06" w:rsidRDefault="00D27158">
            <w:r>
              <w:t>городского населения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1.2</w:t>
            </w:r>
          </w:p>
        </w:tc>
        <w:tc>
          <w:tcPr>
            <w:tcW w:w="6730" w:type="dxa"/>
          </w:tcPr>
          <w:p w:rsidR="00196A06" w:rsidRDefault="00D27158">
            <w:r>
              <w:t>сельского населения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75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2</w:t>
            </w:r>
          </w:p>
        </w:tc>
        <w:tc>
          <w:tcPr>
            <w:tcW w:w="6730" w:type="dxa"/>
          </w:tcPr>
          <w:p w:rsidR="00196A06" w:rsidRDefault="00D27158"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7,5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7,5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7,5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3</w:t>
            </w:r>
          </w:p>
        </w:tc>
        <w:tc>
          <w:tcPr>
            <w:tcW w:w="6730" w:type="dxa"/>
          </w:tcPr>
          <w:p w:rsidR="00196A06" w:rsidRDefault="00D27158"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2,2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2,2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2,2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4</w:t>
            </w:r>
          </w:p>
        </w:tc>
        <w:tc>
          <w:tcPr>
            <w:tcW w:w="6730" w:type="dxa"/>
          </w:tcPr>
          <w:p w:rsidR="00196A06" w:rsidRDefault="00D27158"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0,9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0,9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5</w:t>
            </w:r>
          </w:p>
        </w:tc>
        <w:tc>
          <w:tcPr>
            <w:tcW w:w="6730" w:type="dxa"/>
          </w:tcPr>
          <w:p w:rsidR="00196A06" w:rsidRDefault="00D27158"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27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28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6</w:t>
            </w:r>
          </w:p>
        </w:tc>
        <w:tc>
          <w:tcPr>
            <w:tcW w:w="6730" w:type="dxa"/>
          </w:tcPr>
          <w:p w:rsidR="00196A06" w:rsidRDefault="00D27158">
            <w:r>
              <w:t>Число пациентов, которым оказана паллиативная медицинская помощь по месту их фактического пребывания за пределами субъекта РФ, на территории которого указанные пациенты зарегистрированы по месту жительства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</w:tr>
      <w:tr w:rsidR="00196A06" w:rsidTr="00196A06">
        <w:tc>
          <w:tcPr>
            <w:tcW w:w="495" w:type="dxa"/>
          </w:tcPr>
          <w:p w:rsidR="00196A06" w:rsidRDefault="00196A06">
            <w:r>
              <w:t>7</w:t>
            </w:r>
          </w:p>
        </w:tc>
        <w:tc>
          <w:tcPr>
            <w:tcW w:w="6730" w:type="dxa"/>
          </w:tcPr>
          <w:p w:rsidR="00196A06" w:rsidRDefault="00D27158"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708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  <w:tc>
          <w:tcPr>
            <w:tcW w:w="703" w:type="dxa"/>
          </w:tcPr>
          <w:p w:rsidR="00196A06" w:rsidRDefault="00D27158" w:rsidP="00196A06">
            <w:pPr>
              <w:jc w:val="center"/>
            </w:pPr>
            <w:r>
              <w:t>0</w:t>
            </w:r>
          </w:p>
        </w:tc>
      </w:tr>
    </w:tbl>
    <w:p w:rsidR="00196A06" w:rsidRDefault="00196A06">
      <w:bookmarkStart w:id="0" w:name="_GoBack"/>
      <w:bookmarkEnd w:id="0"/>
    </w:p>
    <w:sectPr w:rsidR="0019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E6"/>
    <w:rsid w:val="000117E6"/>
    <w:rsid w:val="00196A06"/>
    <w:rsid w:val="00394210"/>
    <w:rsid w:val="00D27158"/>
    <w:rsid w:val="00E44C72"/>
    <w:rsid w:val="00E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F51C-7E77-4FF8-9004-D88C05A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2022-05-30T06:34:00Z</dcterms:created>
  <dcterms:modified xsi:type="dcterms:W3CDTF">2022-05-30T07:03:00Z</dcterms:modified>
</cp:coreProperties>
</file>